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5C74" w14:textId="77777777" w:rsidR="00233455" w:rsidRPr="00233455" w:rsidRDefault="00233455" w:rsidP="00233455">
      <w:pPr>
        <w:spacing w:after="0" w:line="240" w:lineRule="auto"/>
        <w:jc w:val="center"/>
        <w:rPr>
          <w:rFonts w:ascii="Arial" w:eastAsia="Arial" w:hAnsi="Arial" w:cs="Arial"/>
          <w:b/>
          <w:color w:val="2D2D2D"/>
        </w:rPr>
      </w:pPr>
      <w:r w:rsidRPr="00233455">
        <w:rPr>
          <w:rFonts w:ascii="Arial" w:eastAsia="Arial" w:hAnsi="Arial" w:cs="Arial"/>
          <w:b/>
          <w:color w:val="2D2D2D"/>
        </w:rPr>
        <w:t>Position Title: Executive Director</w:t>
      </w:r>
    </w:p>
    <w:p w14:paraId="332FD084" w14:textId="77777777" w:rsidR="00233455" w:rsidRPr="00233455" w:rsidRDefault="00233455" w:rsidP="00233455">
      <w:pPr>
        <w:spacing w:after="0" w:line="240" w:lineRule="auto"/>
        <w:jc w:val="center"/>
        <w:rPr>
          <w:rFonts w:ascii="Arial" w:eastAsia="Arial" w:hAnsi="Arial" w:cs="Arial"/>
          <w:b/>
          <w:color w:val="2D2D2D"/>
        </w:rPr>
      </w:pPr>
      <w:r w:rsidRPr="00233455">
        <w:rPr>
          <w:rFonts w:ascii="Arial" w:eastAsia="Arial" w:hAnsi="Arial" w:cs="Arial"/>
          <w:b/>
          <w:color w:val="2D2D2D"/>
        </w:rPr>
        <w:t>Reports to: HESTL Board of Directors</w:t>
      </w:r>
    </w:p>
    <w:p w14:paraId="4C5F33E4" w14:textId="77777777" w:rsidR="00233455" w:rsidRDefault="00233455" w:rsidP="00233455">
      <w:pPr>
        <w:pStyle w:val="Heading3"/>
      </w:pPr>
      <w:r>
        <w:t>Position Overview</w:t>
      </w:r>
    </w:p>
    <w:p w14:paraId="7B5686CB" w14:textId="77777777" w:rsidR="00233455" w:rsidRDefault="00233455" w:rsidP="00233455">
      <w:pPr>
        <w:pStyle w:val="NormalWeb"/>
      </w:pPr>
      <w:r>
        <w:rPr>
          <w:rStyle w:val="citation-127"/>
        </w:rPr>
        <w:t>House Everyone STL (HESTL) seeks a visionary and strategic Executive Director to lead our mission of catalyzing and accelerating sectoral change in our relentless pursuit of reducing homelessness across the eight-county St. Louis region</w:t>
      </w:r>
      <w:r>
        <w:t xml:space="preserve">. </w:t>
      </w:r>
      <w:r>
        <w:rPr>
          <w:rStyle w:val="citation-126"/>
        </w:rPr>
        <w:t xml:space="preserve">The Executive Director will serve as a regional leader and facilitator of regional collaboration, </w:t>
      </w:r>
      <w:proofErr w:type="gramStart"/>
      <w:r>
        <w:rPr>
          <w:rStyle w:val="citation-126"/>
        </w:rPr>
        <w:t>engaging</w:t>
      </w:r>
      <w:proofErr w:type="gramEnd"/>
      <w:r>
        <w:rPr>
          <w:rStyle w:val="citation-126"/>
        </w:rPr>
        <w:t xml:space="preserve"> civic, business, service provider, and philanthropic stakeholders to create a more effective, efficient, and integrated funding and services system</w:t>
      </w:r>
      <w:r>
        <w:t>.</w:t>
      </w:r>
    </w:p>
    <w:p w14:paraId="417E1933" w14:textId="77777777" w:rsidR="00233455" w:rsidRDefault="00233455" w:rsidP="00233455">
      <w:pPr>
        <w:pStyle w:val="Heading3"/>
      </w:pPr>
      <w:r>
        <w:t>Strategic Pillars of Responsibility</w:t>
      </w:r>
    </w:p>
    <w:p w14:paraId="1D999252" w14:textId="77777777" w:rsidR="00233455" w:rsidRDefault="00233455" w:rsidP="00233455">
      <w:pPr>
        <w:pStyle w:val="Heading4"/>
      </w:pPr>
      <w:r>
        <w:t>1. System Leadership &amp; Advocacy</w:t>
      </w:r>
    </w:p>
    <w:p w14:paraId="278F10A2" w14:textId="77777777" w:rsidR="00233455" w:rsidRDefault="00233455" w:rsidP="00233455">
      <w:pPr>
        <w:pStyle w:val="NormalWeb"/>
        <w:numPr>
          <w:ilvl w:val="0"/>
          <w:numId w:val="1"/>
        </w:numPr>
      </w:pPr>
      <w:r>
        <w:rPr>
          <w:rStyle w:val="citation-125"/>
        </w:rPr>
        <w:t>Lead the development and implementation of an innovative strategic plan to reduce chronic homelessness in the St. Louis region</w:t>
      </w:r>
      <w:r>
        <w:t>.</w:t>
      </w:r>
    </w:p>
    <w:p w14:paraId="367DDD36" w14:textId="77777777" w:rsidR="00233455" w:rsidRDefault="00233455" w:rsidP="00233455">
      <w:pPr>
        <w:pStyle w:val="NormalWeb"/>
        <w:numPr>
          <w:ilvl w:val="0"/>
          <w:numId w:val="1"/>
        </w:numPr>
      </w:pPr>
      <w:r>
        <w:rPr>
          <w:rStyle w:val="citation-124"/>
        </w:rPr>
        <w:t>Cultivate deep, respectful partnerships within the eight counties of the St. Louis region including, government agencies and regional elected officials such but not limited to the Department of Housing and Urban Development (HUD), the City of St. Louis Continuum of Care (CoC), regional CoCs, the St. Louis City Department of Human Services (DHS), and the Mayor’s office of the City of St. Louis</w:t>
      </w:r>
      <w:r>
        <w:t>.</w:t>
      </w:r>
    </w:p>
    <w:p w14:paraId="159C299A" w14:textId="77777777" w:rsidR="00233455" w:rsidRDefault="00233455" w:rsidP="00233455">
      <w:pPr>
        <w:pStyle w:val="NormalWeb"/>
        <w:numPr>
          <w:ilvl w:val="0"/>
          <w:numId w:val="1"/>
        </w:numPr>
      </w:pPr>
      <w:r>
        <w:rPr>
          <w:rStyle w:val="citation-123"/>
        </w:rPr>
        <w:t>Collaborate with regional partners such as Greater St. Louis Inc. and East-West Gateway Council of Governments, to build consensus and trust among service providers and civic leaders</w:t>
      </w:r>
      <w:r>
        <w:t>.</w:t>
      </w:r>
    </w:p>
    <w:p w14:paraId="22F4A947" w14:textId="77777777" w:rsidR="00233455" w:rsidRDefault="00233455" w:rsidP="00233455">
      <w:pPr>
        <w:pStyle w:val="NormalWeb"/>
        <w:numPr>
          <w:ilvl w:val="0"/>
          <w:numId w:val="1"/>
        </w:numPr>
      </w:pPr>
      <w:r>
        <w:rPr>
          <w:rStyle w:val="citation-122"/>
        </w:rPr>
        <w:t>Research and implement national best practices in partnership with national experts to elevate local homeless service efforts</w:t>
      </w:r>
      <w:r>
        <w:t>.</w:t>
      </w:r>
    </w:p>
    <w:p w14:paraId="1F0EC257" w14:textId="77777777" w:rsidR="00233455" w:rsidRDefault="00233455" w:rsidP="00233455">
      <w:pPr>
        <w:pStyle w:val="Heading4"/>
      </w:pPr>
      <w:r>
        <w:t>2. External Affairs &amp; Sustainability</w:t>
      </w:r>
    </w:p>
    <w:p w14:paraId="14424A44" w14:textId="77777777" w:rsidR="00233455" w:rsidRDefault="00233455" w:rsidP="00233455">
      <w:pPr>
        <w:pStyle w:val="NormalWeb"/>
        <w:numPr>
          <w:ilvl w:val="0"/>
          <w:numId w:val="2"/>
        </w:numPr>
      </w:pPr>
      <w:r>
        <w:rPr>
          <w:rStyle w:val="citation-121"/>
        </w:rPr>
        <w:t>Act as the primary spokesperson for HESTL, representing the Board at government, corporate, and service provider events</w:t>
      </w:r>
      <w:r>
        <w:t>.</w:t>
      </w:r>
    </w:p>
    <w:p w14:paraId="4E27D131" w14:textId="77777777" w:rsidR="00233455" w:rsidRDefault="00233455" w:rsidP="00233455">
      <w:pPr>
        <w:pStyle w:val="NormalWeb"/>
        <w:numPr>
          <w:ilvl w:val="0"/>
          <w:numId w:val="2"/>
        </w:numPr>
      </w:pPr>
      <w:r>
        <w:rPr>
          <w:rStyle w:val="citation-120"/>
        </w:rPr>
        <w:t>Identify and solicit financial support from business leaders, individuals, and foundations to ensure the organization's long-term sustainability</w:t>
      </w:r>
      <w:r>
        <w:t>.</w:t>
      </w:r>
    </w:p>
    <w:p w14:paraId="6891315F" w14:textId="77777777" w:rsidR="00233455" w:rsidRDefault="00233455" w:rsidP="00233455">
      <w:pPr>
        <w:pStyle w:val="NormalWeb"/>
        <w:numPr>
          <w:ilvl w:val="0"/>
          <w:numId w:val="2"/>
        </w:numPr>
      </w:pPr>
      <w:r>
        <w:rPr>
          <w:rStyle w:val="citation-119"/>
        </w:rPr>
        <w:t>Oversee organizational marketing, communications, and external meeting planning to deepen community partnerships</w:t>
      </w:r>
      <w:r>
        <w:t>.</w:t>
      </w:r>
    </w:p>
    <w:p w14:paraId="251FEAEC" w14:textId="77777777" w:rsidR="00233455" w:rsidRDefault="00233455" w:rsidP="00233455">
      <w:pPr>
        <w:pStyle w:val="Heading4"/>
      </w:pPr>
      <w:r>
        <w:t>3. Operational &amp; Financial Excellence</w:t>
      </w:r>
    </w:p>
    <w:p w14:paraId="5484184E" w14:textId="77777777" w:rsidR="00233455" w:rsidRDefault="00233455" w:rsidP="00233455">
      <w:pPr>
        <w:pStyle w:val="NormalWeb"/>
        <w:numPr>
          <w:ilvl w:val="0"/>
          <w:numId w:val="3"/>
        </w:numPr>
        <w:rPr>
          <w:rStyle w:val="citation-118"/>
        </w:rPr>
      </w:pPr>
      <w:r>
        <w:rPr>
          <w:rStyle w:val="citation-118"/>
        </w:rPr>
        <w:t>Directly manage all HESTL staff and supervise practicum students to ensure our programs are driving results and outcomes that benefit our mission.</w:t>
      </w:r>
    </w:p>
    <w:p w14:paraId="6AA5477E" w14:textId="77777777" w:rsidR="00233455" w:rsidRDefault="00233455" w:rsidP="00233455">
      <w:pPr>
        <w:pStyle w:val="NormalWeb"/>
        <w:numPr>
          <w:ilvl w:val="0"/>
          <w:numId w:val="3"/>
        </w:numPr>
        <w:rPr>
          <w:rStyle w:val="citation-118"/>
        </w:rPr>
      </w:pPr>
      <w:r>
        <w:rPr>
          <w:rStyle w:val="citation-118"/>
        </w:rPr>
        <w:t>Refine and maintain a robust fundraising program.</w:t>
      </w:r>
    </w:p>
    <w:p w14:paraId="61B4A0D6" w14:textId="77777777" w:rsidR="00233455" w:rsidRDefault="00233455" w:rsidP="00233455">
      <w:pPr>
        <w:pStyle w:val="NormalWeb"/>
        <w:numPr>
          <w:ilvl w:val="0"/>
          <w:numId w:val="3"/>
        </w:numPr>
      </w:pPr>
      <w:r>
        <w:rPr>
          <w:rStyle w:val="citation-118"/>
        </w:rPr>
        <w:lastRenderedPageBreak/>
        <w:t>Regularly assess program impact through objective measures and KPIs and makes necessary adjustments to ensure that resources are allocated appropriately for maximizing programmatic impact.</w:t>
      </w:r>
    </w:p>
    <w:p w14:paraId="698B1971" w14:textId="77777777" w:rsidR="00233455" w:rsidRDefault="00233455" w:rsidP="00233455">
      <w:pPr>
        <w:pStyle w:val="NormalWeb"/>
        <w:numPr>
          <w:ilvl w:val="0"/>
          <w:numId w:val="3"/>
        </w:numPr>
      </w:pPr>
      <w:r>
        <w:rPr>
          <w:rStyle w:val="citation-117"/>
        </w:rPr>
        <w:t>Oversee all organizational finances, including financial statement analysis, budgeting, and maintaining financial health and transparency.</w:t>
      </w:r>
    </w:p>
    <w:p w14:paraId="185BECE1" w14:textId="77777777" w:rsidR="00233455" w:rsidRDefault="00233455" w:rsidP="00233455">
      <w:pPr>
        <w:pStyle w:val="NormalWeb"/>
        <w:numPr>
          <w:ilvl w:val="0"/>
          <w:numId w:val="3"/>
        </w:numPr>
      </w:pPr>
      <w:r>
        <w:rPr>
          <w:rStyle w:val="citation-116"/>
        </w:rPr>
        <w:t>Manage the full lifecycle of government and private grants, from data resourcing and writing to award execution</w:t>
      </w:r>
      <w:r>
        <w:t>.</w:t>
      </w:r>
    </w:p>
    <w:p w14:paraId="70E5D305" w14:textId="400736F9" w:rsidR="00233455" w:rsidRDefault="00233455" w:rsidP="00233455">
      <w:pPr>
        <w:pStyle w:val="NormalWeb"/>
        <w:numPr>
          <w:ilvl w:val="0"/>
          <w:numId w:val="3"/>
        </w:numPr>
      </w:pPr>
      <w:r>
        <w:t xml:space="preserve">Regularly communicates and collaborates with the Board on objective measures and KPIs and </w:t>
      </w:r>
      <w:proofErr w:type="gramStart"/>
      <w:r>
        <w:t>keeping</w:t>
      </w:r>
      <w:proofErr w:type="gramEnd"/>
      <w:r>
        <w:t xml:space="preserve"> the Board informed and involved in strategic decisions. </w:t>
      </w:r>
    </w:p>
    <w:p w14:paraId="3BDD599B" w14:textId="77777777" w:rsidR="00233455" w:rsidRDefault="00233455" w:rsidP="00233455">
      <w:pPr>
        <w:pStyle w:val="Heading3"/>
      </w:pPr>
      <w:r>
        <w:t>The Ideal Candidate</w:t>
      </w:r>
    </w:p>
    <w:p w14:paraId="35C373A3" w14:textId="77777777" w:rsidR="00233455" w:rsidRDefault="00233455" w:rsidP="00233455">
      <w:pPr>
        <w:pStyle w:val="NormalWeb"/>
      </w:pPr>
      <w:r>
        <w:rPr>
          <w:rStyle w:val="citation-115"/>
        </w:rPr>
        <w:t xml:space="preserve">We are looking for a highly adaptable leader with exceptional emotional </w:t>
      </w:r>
      <w:proofErr w:type="gramStart"/>
      <w:r>
        <w:rPr>
          <w:rStyle w:val="citation-115"/>
        </w:rPr>
        <w:t>intelligence—</w:t>
      </w:r>
      <w:proofErr w:type="gramEnd"/>
      <w:r>
        <w:rPr>
          <w:rStyle w:val="citation-115"/>
        </w:rPr>
        <w:t>someone capable of navigating complex political landscapes and building rapport across diverse groups with competing agendas</w:t>
      </w:r>
      <w:r>
        <w:t>.</w:t>
      </w:r>
    </w:p>
    <w:p w14:paraId="2638165F" w14:textId="77777777" w:rsidR="00233455" w:rsidRDefault="00233455" w:rsidP="00233455">
      <w:pPr>
        <w:pStyle w:val="NormalWeb"/>
      </w:pPr>
      <w:r>
        <w:rPr>
          <w:b/>
          <w:bCs/>
        </w:rPr>
        <w:t>Required Skills &amp; Experience:</w:t>
      </w:r>
    </w:p>
    <w:p w14:paraId="50BF1267" w14:textId="77777777" w:rsidR="00233455" w:rsidRDefault="00233455" w:rsidP="00233455">
      <w:pPr>
        <w:pStyle w:val="NormalWeb"/>
        <w:numPr>
          <w:ilvl w:val="0"/>
          <w:numId w:val="4"/>
        </w:numPr>
      </w:pPr>
      <w:r>
        <w:rPr>
          <w:rStyle w:val="citation-114"/>
          <w:b/>
          <w:bCs/>
        </w:rPr>
        <w:t>Leadership:</w:t>
      </w:r>
      <w:r>
        <w:rPr>
          <w:rStyle w:val="citation-114"/>
        </w:rPr>
        <w:t xml:space="preserve"> 5+ years of management experience in St. Louis non-profit administration or Board service</w:t>
      </w:r>
      <w:r>
        <w:t>.</w:t>
      </w:r>
    </w:p>
    <w:p w14:paraId="4D31D5BB" w14:textId="77777777" w:rsidR="00233455" w:rsidRDefault="00233455" w:rsidP="00233455">
      <w:pPr>
        <w:pStyle w:val="NormalWeb"/>
        <w:numPr>
          <w:ilvl w:val="0"/>
          <w:numId w:val="4"/>
        </w:numPr>
      </w:pPr>
      <w:r>
        <w:rPr>
          <w:rStyle w:val="citation-113"/>
          <w:b/>
          <w:bCs/>
        </w:rPr>
        <w:t>Political Acumen:</w:t>
      </w:r>
      <w:r>
        <w:rPr>
          <w:rStyle w:val="citation-113"/>
        </w:rPr>
        <w:t xml:space="preserve"> Deep knowledge of St. Louis City and regional government operations, including their unique strengths and challenges</w:t>
      </w:r>
      <w:r>
        <w:t>.</w:t>
      </w:r>
    </w:p>
    <w:p w14:paraId="0BE13862" w14:textId="77777777" w:rsidR="00233455" w:rsidRDefault="00233455" w:rsidP="00233455">
      <w:pPr>
        <w:pStyle w:val="NormalWeb"/>
        <w:numPr>
          <w:ilvl w:val="0"/>
          <w:numId w:val="4"/>
        </w:numPr>
      </w:pPr>
      <w:r>
        <w:rPr>
          <w:rStyle w:val="citation-112"/>
          <w:b/>
          <w:bCs/>
        </w:rPr>
        <w:t>Strategic Execution:</w:t>
      </w:r>
      <w:r>
        <w:rPr>
          <w:rStyle w:val="citation-112"/>
        </w:rPr>
        <w:t xml:space="preserve"> Proven ability to develop organizational strategy, transform complex data into actionable plans</w:t>
      </w:r>
      <w:r>
        <w:t>, and direct teams to achieve desired outcomes</w:t>
      </w:r>
    </w:p>
    <w:p w14:paraId="5A3CCC16" w14:textId="77777777" w:rsidR="00233455" w:rsidRDefault="00233455" w:rsidP="00233455">
      <w:pPr>
        <w:pStyle w:val="NormalWeb"/>
        <w:numPr>
          <w:ilvl w:val="0"/>
          <w:numId w:val="4"/>
        </w:numPr>
      </w:pPr>
      <w:r>
        <w:rPr>
          <w:rStyle w:val="citation-111"/>
          <w:b/>
          <w:bCs/>
        </w:rPr>
        <w:t>Communication:</w:t>
      </w:r>
      <w:r>
        <w:rPr>
          <w:rStyle w:val="citation-111"/>
        </w:rPr>
        <w:t xml:space="preserve"> Strong interpersonal and software skills, with a high degree of sensitivity to confidential matters</w:t>
      </w:r>
      <w:r>
        <w:t>.</w:t>
      </w:r>
    </w:p>
    <w:p w14:paraId="696E4294" w14:textId="77777777" w:rsidR="00233455" w:rsidRDefault="00233455" w:rsidP="00233455">
      <w:pPr>
        <w:pStyle w:val="NormalWeb"/>
      </w:pPr>
      <w:r>
        <w:rPr>
          <w:b/>
          <w:bCs/>
        </w:rPr>
        <w:t>Qualifications:</w:t>
      </w:r>
    </w:p>
    <w:p w14:paraId="45FD18C2" w14:textId="77777777" w:rsidR="00233455" w:rsidRDefault="00233455" w:rsidP="00233455">
      <w:pPr>
        <w:pStyle w:val="NormalWeb"/>
        <w:numPr>
          <w:ilvl w:val="0"/>
          <w:numId w:val="5"/>
        </w:numPr>
      </w:pPr>
      <w:r>
        <w:t xml:space="preserve">Bachelor’s Degree required; </w:t>
      </w:r>
      <w:proofErr w:type="gramStart"/>
      <w:r>
        <w:rPr>
          <w:rStyle w:val="citation-110"/>
        </w:rPr>
        <w:t>Master’s Degree in Social Work</w:t>
      </w:r>
      <w:proofErr w:type="gramEnd"/>
      <w:r>
        <w:rPr>
          <w:rStyle w:val="citation-110"/>
        </w:rPr>
        <w:t>, Non-Profit Management, or Business Administration preferred</w:t>
      </w:r>
      <w:r>
        <w:t>.</w:t>
      </w:r>
    </w:p>
    <w:p w14:paraId="19ABA105" w14:textId="77777777" w:rsidR="00233455" w:rsidRDefault="00233455" w:rsidP="00233455">
      <w:pPr>
        <w:pStyle w:val="NormalWeb"/>
        <w:numPr>
          <w:ilvl w:val="0"/>
          <w:numId w:val="5"/>
        </w:numPr>
      </w:pPr>
      <w:r>
        <w:rPr>
          <w:rStyle w:val="citation-109"/>
        </w:rPr>
        <w:t>Must be authorized to work in the US</w:t>
      </w:r>
      <w:r>
        <w:t>.</w:t>
      </w:r>
    </w:p>
    <w:p w14:paraId="6F3D2A48" w14:textId="3562D102" w:rsidR="00233455" w:rsidRDefault="00233455" w:rsidP="00233455">
      <w:pPr>
        <w:pStyle w:val="NormalWeb"/>
        <w:numPr>
          <w:ilvl w:val="0"/>
          <w:numId w:val="5"/>
        </w:numPr>
      </w:pPr>
      <w:r>
        <w:rPr>
          <w:rStyle w:val="citation-108"/>
        </w:rPr>
        <w:t>Ability to work a non-traditional schedule, including nights, weekends, and occasional travel</w:t>
      </w:r>
      <w:r>
        <w:t>.</w:t>
      </w:r>
    </w:p>
    <w:p w14:paraId="188BF043" w14:textId="77777777" w:rsidR="00233455" w:rsidRDefault="00233455" w:rsidP="007C0C04">
      <w:pPr>
        <w:pStyle w:val="Heading3"/>
        <w:spacing w:after="0"/>
      </w:pPr>
      <w:r>
        <w:t xml:space="preserve">Compensation &amp; </w:t>
      </w:r>
      <w:r w:rsidRPr="007C0C04">
        <w:rPr>
          <w:color w:val="002060"/>
        </w:rPr>
        <w:t>Benefits</w:t>
      </w:r>
    </w:p>
    <w:p w14:paraId="4B8D0797" w14:textId="4FB44C32" w:rsidR="00233455" w:rsidRDefault="00233455" w:rsidP="007C0C04">
      <w:pPr>
        <w:pStyle w:val="NormalWeb"/>
        <w:numPr>
          <w:ilvl w:val="0"/>
          <w:numId w:val="6"/>
        </w:numPr>
        <w:spacing w:after="0" w:afterAutospacing="0"/>
      </w:pPr>
      <w:r>
        <w:rPr>
          <w:rStyle w:val="citation-107"/>
        </w:rPr>
        <w:t>Competitive salary based on education, experience, and professional attributes</w:t>
      </w:r>
      <w:r w:rsidR="00CC1AD7">
        <w:t xml:space="preserve">. </w:t>
      </w:r>
      <w:r w:rsidR="00CC1AD7" w:rsidRPr="00CC1AD7">
        <w:t>The salary range for this position is $100,000–$125,000 annually.</w:t>
      </w:r>
    </w:p>
    <w:p w14:paraId="7C69101B" w14:textId="77777777" w:rsidR="00233455" w:rsidRDefault="00233455" w:rsidP="007C0C04">
      <w:pPr>
        <w:pStyle w:val="NormalWeb"/>
        <w:numPr>
          <w:ilvl w:val="0"/>
          <w:numId w:val="6"/>
        </w:numPr>
        <w:spacing w:after="0" w:afterAutospacing="0"/>
      </w:pPr>
      <w:r>
        <w:rPr>
          <w:rStyle w:val="citation-106"/>
        </w:rPr>
        <w:t>Standard benefits and time-off package</w:t>
      </w:r>
      <w:r>
        <w:t>.</w:t>
      </w:r>
    </w:p>
    <w:p w14:paraId="2CF439BC" w14:textId="484489B5" w:rsidR="00CC1AD7" w:rsidRDefault="00233455" w:rsidP="00CC1AD7">
      <w:pPr>
        <w:pStyle w:val="NormalWeb"/>
        <w:numPr>
          <w:ilvl w:val="0"/>
          <w:numId w:val="6"/>
        </w:numPr>
      </w:pPr>
      <w:r>
        <w:rPr>
          <w:rStyle w:val="citation-105"/>
        </w:rPr>
        <w:t>Monthly reimbursement for mileage and business expenses</w:t>
      </w:r>
      <w:r>
        <w:t>.</w:t>
      </w:r>
    </w:p>
    <w:p w14:paraId="33C0D270" w14:textId="4DFB1798" w:rsidR="00417686" w:rsidRPr="00530DB6" w:rsidRDefault="007C0C04">
      <w:pPr>
        <w:rPr>
          <w:rFonts w:ascii="Times New Roman" w:hAnsi="Times New Roman" w:cs="Times New Roman"/>
          <w:sz w:val="24"/>
          <w:szCs w:val="24"/>
        </w:rPr>
      </w:pPr>
      <w:r w:rsidRPr="007C0C04">
        <w:rPr>
          <w:color w:val="002060"/>
          <w:sz w:val="28"/>
          <w:szCs w:val="28"/>
        </w:rPr>
        <w:t>How to Apply</w:t>
      </w:r>
      <w:r w:rsidRPr="007C0C04">
        <w:br/>
      </w:r>
      <w:r w:rsidRPr="007C0C04">
        <w:rPr>
          <w:rFonts w:ascii="Times New Roman" w:hAnsi="Times New Roman" w:cs="Times New Roman"/>
          <w:sz w:val="24"/>
          <w:szCs w:val="24"/>
        </w:rPr>
        <w:t xml:space="preserve">Interested candidates are invited to submit a cover letter and resume to </w:t>
      </w:r>
      <w:r w:rsidRPr="007C0C04">
        <w:rPr>
          <w:rFonts w:ascii="Times New Roman" w:hAnsi="Times New Roman" w:cs="Times New Roman"/>
          <w:sz w:val="24"/>
          <w:szCs w:val="24"/>
        </w:rPr>
        <w:t xml:space="preserve">Eli Horner at </w:t>
      </w:r>
      <w:hyperlink r:id="rId7" w:history="1">
        <w:r w:rsidRPr="00384ED3">
          <w:rPr>
            <w:rStyle w:val="Hyperlink"/>
            <w:rFonts w:ascii="Times New Roman" w:hAnsi="Times New Roman" w:cs="Times New Roman"/>
            <w:b/>
            <w:bCs/>
            <w:sz w:val="24"/>
            <w:szCs w:val="24"/>
          </w:rPr>
          <w:t>Eli.Horner@houseeveryonestl.org</w:t>
        </w:r>
      </w:hyperlink>
      <w:r w:rsidRPr="007C0C04">
        <w:rPr>
          <w:rFonts w:ascii="Times New Roman" w:hAnsi="Times New Roman" w:cs="Times New Roman"/>
          <w:sz w:val="24"/>
          <w:szCs w:val="24"/>
        </w:rPr>
        <w:t xml:space="preserve">. </w:t>
      </w:r>
    </w:p>
    <w:sectPr w:rsidR="00417686" w:rsidRPr="00530DB6" w:rsidSect="0064343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BCB9" w14:textId="77777777" w:rsidR="00E2304D" w:rsidRDefault="00E2304D" w:rsidP="00417686">
      <w:pPr>
        <w:spacing w:after="0" w:line="240" w:lineRule="auto"/>
      </w:pPr>
      <w:r>
        <w:separator/>
      </w:r>
    </w:p>
  </w:endnote>
  <w:endnote w:type="continuationSeparator" w:id="0">
    <w:p w14:paraId="675C8D5F" w14:textId="77777777" w:rsidR="00E2304D" w:rsidRDefault="00E2304D" w:rsidP="0041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A417" w14:textId="77777777" w:rsidR="00E2304D" w:rsidRDefault="00E2304D" w:rsidP="00417686">
      <w:pPr>
        <w:spacing w:after="0" w:line="240" w:lineRule="auto"/>
      </w:pPr>
      <w:r>
        <w:separator/>
      </w:r>
    </w:p>
  </w:footnote>
  <w:footnote w:type="continuationSeparator" w:id="0">
    <w:p w14:paraId="46F54E5B" w14:textId="77777777" w:rsidR="00E2304D" w:rsidRDefault="00E2304D" w:rsidP="0041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9B02" w14:textId="17EF47A2" w:rsidR="00417686" w:rsidRDefault="00417686">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4159" w14:textId="1BC4AAFA" w:rsidR="0064343B" w:rsidRDefault="0064343B">
    <w:pPr>
      <w:pStyle w:val="Header"/>
    </w:pPr>
    <w:r>
      <w:t xml:space="preserve">                                     </w:t>
    </w:r>
    <w:r>
      <w:rPr>
        <w:noProof/>
      </w:rPr>
      <w:drawing>
        <wp:inline distT="0" distB="0" distL="0" distR="0" wp14:anchorId="4B315376" wp14:editId="3E5BAD4F">
          <wp:extent cx="3783022" cy="839470"/>
          <wp:effectExtent l="0" t="0" r="8255" b="0"/>
          <wp:docPr id="396831694"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31694" name="Picture 1"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89603" cy="840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3063"/>
    <w:multiLevelType w:val="multilevel"/>
    <w:tmpl w:val="181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4084F"/>
    <w:multiLevelType w:val="multilevel"/>
    <w:tmpl w:val="01D2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B055C"/>
    <w:multiLevelType w:val="multilevel"/>
    <w:tmpl w:val="80FE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351E5"/>
    <w:multiLevelType w:val="multilevel"/>
    <w:tmpl w:val="18E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84960"/>
    <w:multiLevelType w:val="multilevel"/>
    <w:tmpl w:val="402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F6D14"/>
    <w:multiLevelType w:val="multilevel"/>
    <w:tmpl w:val="E1C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852594">
    <w:abstractNumId w:val="3"/>
  </w:num>
  <w:num w:numId="2" w16cid:durableId="1296134892">
    <w:abstractNumId w:val="0"/>
  </w:num>
  <w:num w:numId="3" w16cid:durableId="728305365">
    <w:abstractNumId w:val="5"/>
  </w:num>
  <w:num w:numId="4" w16cid:durableId="2071151717">
    <w:abstractNumId w:val="4"/>
  </w:num>
  <w:num w:numId="5" w16cid:durableId="744109653">
    <w:abstractNumId w:val="1"/>
  </w:num>
  <w:num w:numId="6" w16cid:durableId="132413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6"/>
    <w:rsid w:val="00051DB9"/>
    <w:rsid w:val="000B5DDB"/>
    <w:rsid w:val="000E3959"/>
    <w:rsid w:val="0014439C"/>
    <w:rsid w:val="001B0D8E"/>
    <w:rsid w:val="00233455"/>
    <w:rsid w:val="00291A85"/>
    <w:rsid w:val="002A4206"/>
    <w:rsid w:val="002B4560"/>
    <w:rsid w:val="003014DA"/>
    <w:rsid w:val="003134CA"/>
    <w:rsid w:val="003C10E7"/>
    <w:rsid w:val="00417686"/>
    <w:rsid w:val="00422E23"/>
    <w:rsid w:val="00435354"/>
    <w:rsid w:val="00483F63"/>
    <w:rsid w:val="0049711E"/>
    <w:rsid w:val="00530DB6"/>
    <w:rsid w:val="0056318E"/>
    <w:rsid w:val="005E5135"/>
    <w:rsid w:val="00612194"/>
    <w:rsid w:val="0064343B"/>
    <w:rsid w:val="00656EE2"/>
    <w:rsid w:val="00660AFB"/>
    <w:rsid w:val="00682675"/>
    <w:rsid w:val="00684F19"/>
    <w:rsid w:val="00696E86"/>
    <w:rsid w:val="00697280"/>
    <w:rsid w:val="006A0159"/>
    <w:rsid w:val="006B18B1"/>
    <w:rsid w:val="007B58FC"/>
    <w:rsid w:val="007C0C04"/>
    <w:rsid w:val="007E5DCD"/>
    <w:rsid w:val="007F1376"/>
    <w:rsid w:val="00802A50"/>
    <w:rsid w:val="008A3383"/>
    <w:rsid w:val="008E55F0"/>
    <w:rsid w:val="008F1720"/>
    <w:rsid w:val="00911F5E"/>
    <w:rsid w:val="009339BB"/>
    <w:rsid w:val="00977D77"/>
    <w:rsid w:val="0098258B"/>
    <w:rsid w:val="009B59D5"/>
    <w:rsid w:val="009C52FE"/>
    <w:rsid w:val="009E5925"/>
    <w:rsid w:val="009F1C15"/>
    <w:rsid w:val="009F7FCF"/>
    <w:rsid w:val="00A07DB7"/>
    <w:rsid w:val="00A90927"/>
    <w:rsid w:val="00AB46D2"/>
    <w:rsid w:val="00B7079D"/>
    <w:rsid w:val="00B92C79"/>
    <w:rsid w:val="00CC1AD7"/>
    <w:rsid w:val="00D22BA8"/>
    <w:rsid w:val="00D602DA"/>
    <w:rsid w:val="00D6178B"/>
    <w:rsid w:val="00DE5EAC"/>
    <w:rsid w:val="00E2304D"/>
    <w:rsid w:val="00EF44C7"/>
    <w:rsid w:val="00F33960"/>
    <w:rsid w:val="00F3524B"/>
    <w:rsid w:val="00F6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68F2"/>
  <w15:chartTrackingRefBased/>
  <w15:docId w15:val="{2A9C8743-20DF-4CF3-BE29-B895A26D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63"/>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17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686"/>
    <w:rPr>
      <w:rFonts w:eastAsiaTheme="majorEastAsia" w:cstheme="majorBidi"/>
      <w:color w:val="272727" w:themeColor="text1" w:themeTint="D8"/>
    </w:rPr>
  </w:style>
  <w:style w:type="paragraph" w:styleId="Title">
    <w:name w:val="Title"/>
    <w:basedOn w:val="Normal"/>
    <w:next w:val="Normal"/>
    <w:link w:val="TitleChar"/>
    <w:uiPriority w:val="10"/>
    <w:qFormat/>
    <w:rsid w:val="00417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686"/>
    <w:pPr>
      <w:spacing w:before="160"/>
      <w:jc w:val="center"/>
    </w:pPr>
    <w:rPr>
      <w:i/>
      <w:iCs/>
      <w:color w:val="404040" w:themeColor="text1" w:themeTint="BF"/>
    </w:rPr>
  </w:style>
  <w:style w:type="character" w:customStyle="1" w:styleId="QuoteChar">
    <w:name w:val="Quote Char"/>
    <w:basedOn w:val="DefaultParagraphFont"/>
    <w:link w:val="Quote"/>
    <w:uiPriority w:val="29"/>
    <w:rsid w:val="00417686"/>
    <w:rPr>
      <w:i/>
      <w:iCs/>
      <w:color w:val="404040" w:themeColor="text1" w:themeTint="BF"/>
    </w:rPr>
  </w:style>
  <w:style w:type="paragraph" w:styleId="ListParagraph">
    <w:name w:val="List Paragraph"/>
    <w:basedOn w:val="Normal"/>
    <w:uiPriority w:val="34"/>
    <w:qFormat/>
    <w:rsid w:val="00417686"/>
    <w:pPr>
      <w:ind w:left="720"/>
      <w:contextualSpacing/>
    </w:pPr>
  </w:style>
  <w:style w:type="character" w:styleId="IntenseEmphasis">
    <w:name w:val="Intense Emphasis"/>
    <w:basedOn w:val="DefaultParagraphFont"/>
    <w:uiPriority w:val="21"/>
    <w:qFormat/>
    <w:rsid w:val="00417686"/>
    <w:rPr>
      <w:i/>
      <w:iCs/>
      <w:color w:val="0F4761" w:themeColor="accent1" w:themeShade="BF"/>
    </w:rPr>
  </w:style>
  <w:style w:type="paragraph" w:styleId="IntenseQuote">
    <w:name w:val="Intense Quote"/>
    <w:basedOn w:val="Normal"/>
    <w:next w:val="Normal"/>
    <w:link w:val="IntenseQuoteChar"/>
    <w:uiPriority w:val="30"/>
    <w:qFormat/>
    <w:rsid w:val="00417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686"/>
    <w:rPr>
      <w:i/>
      <w:iCs/>
      <w:color w:val="0F4761" w:themeColor="accent1" w:themeShade="BF"/>
    </w:rPr>
  </w:style>
  <w:style w:type="character" w:styleId="IntenseReference">
    <w:name w:val="Intense Reference"/>
    <w:basedOn w:val="DefaultParagraphFont"/>
    <w:uiPriority w:val="32"/>
    <w:qFormat/>
    <w:rsid w:val="00417686"/>
    <w:rPr>
      <w:b/>
      <w:bCs/>
      <w:smallCaps/>
      <w:color w:val="0F4761" w:themeColor="accent1" w:themeShade="BF"/>
      <w:spacing w:val="5"/>
    </w:rPr>
  </w:style>
  <w:style w:type="paragraph" w:styleId="Header">
    <w:name w:val="header"/>
    <w:basedOn w:val="Normal"/>
    <w:link w:val="HeaderChar"/>
    <w:uiPriority w:val="99"/>
    <w:unhideWhenUsed/>
    <w:rsid w:val="00417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686"/>
  </w:style>
  <w:style w:type="paragraph" w:styleId="Footer">
    <w:name w:val="footer"/>
    <w:basedOn w:val="Normal"/>
    <w:link w:val="FooterChar"/>
    <w:uiPriority w:val="99"/>
    <w:unhideWhenUsed/>
    <w:rsid w:val="00417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686"/>
  </w:style>
  <w:style w:type="paragraph" w:styleId="NormalWeb">
    <w:name w:val="Normal (Web)"/>
    <w:basedOn w:val="Normal"/>
    <w:uiPriority w:val="99"/>
    <w:unhideWhenUsed/>
    <w:rsid w:val="00483F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27">
    <w:name w:val="citation-127"/>
    <w:basedOn w:val="DefaultParagraphFont"/>
    <w:rsid w:val="00483F63"/>
  </w:style>
  <w:style w:type="character" w:customStyle="1" w:styleId="citation-126">
    <w:name w:val="citation-126"/>
    <w:basedOn w:val="DefaultParagraphFont"/>
    <w:rsid w:val="00483F63"/>
  </w:style>
  <w:style w:type="character" w:customStyle="1" w:styleId="citation-125">
    <w:name w:val="citation-125"/>
    <w:basedOn w:val="DefaultParagraphFont"/>
    <w:rsid w:val="00483F63"/>
  </w:style>
  <w:style w:type="character" w:customStyle="1" w:styleId="citation-124">
    <w:name w:val="citation-124"/>
    <w:basedOn w:val="DefaultParagraphFont"/>
    <w:rsid w:val="00483F63"/>
  </w:style>
  <w:style w:type="character" w:customStyle="1" w:styleId="citation-123">
    <w:name w:val="citation-123"/>
    <w:basedOn w:val="DefaultParagraphFont"/>
    <w:rsid w:val="00483F63"/>
  </w:style>
  <w:style w:type="character" w:customStyle="1" w:styleId="citation-122">
    <w:name w:val="citation-122"/>
    <w:basedOn w:val="DefaultParagraphFont"/>
    <w:rsid w:val="00483F63"/>
  </w:style>
  <w:style w:type="character" w:customStyle="1" w:styleId="citation-121">
    <w:name w:val="citation-121"/>
    <w:basedOn w:val="DefaultParagraphFont"/>
    <w:rsid w:val="00483F63"/>
  </w:style>
  <w:style w:type="character" w:customStyle="1" w:styleId="citation-120">
    <w:name w:val="citation-120"/>
    <w:basedOn w:val="DefaultParagraphFont"/>
    <w:rsid w:val="00483F63"/>
  </w:style>
  <w:style w:type="character" w:customStyle="1" w:styleId="citation-119">
    <w:name w:val="citation-119"/>
    <w:basedOn w:val="DefaultParagraphFont"/>
    <w:rsid w:val="00483F63"/>
  </w:style>
  <w:style w:type="character" w:customStyle="1" w:styleId="citation-118">
    <w:name w:val="citation-118"/>
    <w:basedOn w:val="DefaultParagraphFont"/>
    <w:rsid w:val="00483F63"/>
  </w:style>
  <w:style w:type="character" w:customStyle="1" w:styleId="citation-117">
    <w:name w:val="citation-117"/>
    <w:basedOn w:val="DefaultParagraphFont"/>
    <w:rsid w:val="00483F63"/>
  </w:style>
  <w:style w:type="character" w:customStyle="1" w:styleId="citation-116">
    <w:name w:val="citation-116"/>
    <w:basedOn w:val="DefaultParagraphFont"/>
    <w:rsid w:val="00483F63"/>
  </w:style>
  <w:style w:type="character" w:customStyle="1" w:styleId="citation-115">
    <w:name w:val="citation-115"/>
    <w:basedOn w:val="DefaultParagraphFont"/>
    <w:rsid w:val="00483F63"/>
  </w:style>
  <w:style w:type="character" w:customStyle="1" w:styleId="citation-114">
    <w:name w:val="citation-114"/>
    <w:basedOn w:val="DefaultParagraphFont"/>
    <w:rsid w:val="00483F63"/>
  </w:style>
  <w:style w:type="character" w:customStyle="1" w:styleId="citation-113">
    <w:name w:val="citation-113"/>
    <w:basedOn w:val="DefaultParagraphFont"/>
    <w:rsid w:val="00483F63"/>
  </w:style>
  <w:style w:type="character" w:customStyle="1" w:styleId="citation-112">
    <w:name w:val="citation-112"/>
    <w:basedOn w:val="DefaultParagraphFont"/>
    <w:rsid w:val="00483F63"/>
  </w:style>
  <w:style w:type="character" w:customStyle="1" w:styleId="citation-111">
    <w:name w:val="citation-111"/>
    <w:basedOn w:val="DefaultParagraphFont"/>
    <w:rsid w:val="00483F63"/>
  </w:style>
  <w:style w:type="character" w:customStyle="1" w:styleId="citation-110">
    <w:name w:val="citation-110"/>
    <w:basedOn w:val="DefaultParagraphFont"/>
    <w:rsid w:val="00483F63"/>
  </w:style>
  <w:style w:type="character" w:customStyle="1" w:styleId="citation-109">
    <w:name w:val="citation-109"/>
    <w:basedOn w:val="DefaultParagraphFont"/>
    <w:rsid w:val="00483F63"/>
  </w:style>
  <w:style w:type="character" w:customStyle="1" w:styleId="citation-108">
    <w:name w:val="citation-108"/>
    <w:basedOn w:val="DefaultParagraphFont"/>
    <w:rsid w:val="00483F63"/>
  </w:style>
  <w:style w:type="character" w:customStyle="1" w:styleId="citation-107">
    <w:name w:val="citation-107"/>
    <w:basedOn w:val="DefaultParagraphFont"/>
    <w:rsid w:val="00483F63"/>
  </w:style>
  <w:style w:type="character" w:customStyle="1" w:styleId="citation-106">
    <w:name w:val="citation-106"/>
    <w:basedOn w:val="DefaultParagraphFont"/>
    <w:rsid w:val="00483F63"/>
  </w:style>
  <w:style w:type="character" w:customStyle="1" w:styleId="citation-105">
    <w:name w:val="citation-105"/>
    <w:basedOn w:val="DefaultParagraphFont"/>
    <w:rsid w:val="00483F63"/>
  </w:style>
  <w:style w:type="character" w:styleId="Hyperlink">
    <w:name w:val="Hyperlink"/>
    <w:basedOn w:val="DefaultParagraphFont"/>
    <w:uiPriority w:val="99"/>
    <w:unhideWhenUsed/>
    <w:rsid w:val="007C0C04"/>
    <w:rPr>
      <w:color w:val="467886" w:themeColor="hyperlink"/>
      <w:u w:val="single"/>
    </w:rPr>
  </w:style>
  <w:style w:type="character" w:styleId="UnresolvedMention">
    <w:name w:val="Unresolved Mention"/>
    <w:basedOn w:val="DefaultParagraphFont"/>
    <w:uiPriority w:val="99"/>
    <w:semiHidden/>
    <w:unhideWhenUsed/>
    <w:rsid w:val="007C0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Horner@houseeveryonest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3613</Characters>
  <Application>Microsoft Office Word</Application>
  <DocSecurity>0</DocSecurity>
  <Lines>84</Lines>
  <Paragraphs>50</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Johnson</dc:creator>
  <cp:keywords/>
  <dc:description/>
  <cp:lastModifiedBy>Melissa Johnson</cp:lastModifiedBy>
  <cp:revision>2</cp:revision>
  <cp:lastPrinted>2026-02-12T15:51:00Z</cp:lastPrinted>
  <dcterms:created xsi:type="dcterms:W3CDTF">2026-02-17T19:46:00Z</dcterms:created>
  <dcterms:modified xsi:type="dcterms:W3CDTF">2026-02-17T19:46:00Z</dcterms:modified>
</cp:coreProperties>
</file>